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458F" w14:textId="68A48585" w:rsidR="00D17D05" w:rsidRDefault="00D17D05" w:rsidP="00D17D05">
      <w:r>
        <w:t xml:space="preserve">APPENDIX </w:t>
      </w:r>
      <w:r w:rsidR="00D97DD6">
        <w:t>D</w:t>
      </w:r>
      <w:r w:rsidR="00437EC4">
        <w:t xml:space="preserve">- MARKETING, </w:t>
      </w:r>
      <w:r>
        <w:t>OUTREACH AND/OR SERVICE PLAN FORM</w:t>
      </w:r>
    </w:p>
    <w:p w14:paraId="28136F15" w14:textId="77777777" w:rsidR="00D17D05" w:rsidRDefault="00D17D05" w:rsidP="00D17D05">
      <w:r>
        <w:t>Salt Lake County</w:t>
      </w:r>
    </w:p>
    <w:p w14:paraId="0C9938B2" w14:textId="11CFC33F" w:rsidR="00D17D05" w:rsidRDefault="00704E13" w:rsidP="00D17D05">
      <w:r>
        <w:t>HOME INVESTMENT PARTNERSHIP PROGRAM</w:t>
      </w:r>
    </w:p>
    <w:p w14:paraId="6E30B331" w14:textId="28E6BB7B" w:rsidR="00704E13" w:rsidRDefault="00D17D05">
      <w:r>
        <w:t>RFA#</w:t>
      </w:r>
      <w:r w:rsidR="00704E13">
        <w:t xml:space="preserve"> HOME2024RFA</w:t>
      </w:r>
      <w:r w:rsidR="00295C3B">
        <w:t>1</w:t>
      </w:r>
    </w:p>
    <w:p w14:paraId="1DEB00DC" w14:textId="5D2E540B" w:rsidR="00EE21DC" w:rsidRDefault="00D17D05">
      <w:r>
        <w:t xml:space="preserve">What </w:t>
      </w:r>
      <w:r w:rsidR="008D2EBC">
        <w:t xml:space="preserve">marketing </w:t>
      </w:r>
      <w:r>
        <w:t xml:space="preserve">strategies </w:t>
      </w:r>
      <w:r w:rsidR="00C3574E">
        <w:t xml:space="preserve">and techniques </w:t>
      </w:r>
      <w:r>
        <w:t xml:space="preserve">will </w:t>
      </w:r>
      <w:r w:rsidR="00C3574E">
        <w:t>be used</w:t>
      </w:r>
      <w:r>
        <w:t xml:space="preserve"> to attract </w:t>
      </w:r>
      <w:r w:rsidR="008D2EBC">
        <w:t>income-eligible tenants</w:t>
      </w:r>
      <w:r w:rsidR="00D97DD6">
        <w:t xml:space="preserve"> or households?</w:t>
      </w:r>
      <w:r w:rsidR="00437EC4">
        <w:t xml:space="preserve"> </w:t>
      </w:r>
    </w:p>
    <w:p w14:paraId="7971A614" w14:textId="3C9E3F31" w:rsidR="00D17D05" w:rsidRDefault="00437EC4">
      <w:r>
        <w:t xml:space="preserve">What marketing strategies and techniques will be used to attract </w:t>
      </w:r>
      <w:r w:rsidR="008D2EBC">
        <w:t>priority populations</w:t>
      </w:r>
      <w:r>
        <w:t xml:space="preserve"> (if applicable)</w:t>
      </w:r>
      <w:r w:rsidR="008D2EBC">
        <w:t>?</w:t>
      </w:r>
    </w:p>
    <w:p w14:paraId="226C988D" w14:textId="5DBA6DF6" w:rsidR="008D2EBC" w:rsidRDefault="008D2EBC">
      <w:r>
        <w:t xml:space="preserve">Describe your policies and practices for </w:t>
      </w:r>
      <w:r w:rsidR="00D97DD6">
        <w:t>beneficiary</w:t>
      </w:r>
      <w:r>
        <w:t xml:space="preserve"> selection, including </w:t>
      </w:r>
      <w:r w:rsidR="00C3574E">
        <w:t xml:space="preserve">screening criteria, </w:t>
      </w:r>
      <w:r>
        <w:t>the application process</w:t>
      </w:r>
      <w:r w:rsidR="00437EC4">
        <w:t>,</w:t>
      </w:r>
      <w:r>
        <w:t xml:space="preserve"> and waitlist management.</w:t>
      </w:r>
    </w:p>
    <w:p w14:paraId="3A82F5AC" w14:textId="0524E155" w:rsidR="008D2EBC" w:rsidRDefault="00BE194B">
      <w:r>
        <w:t xml:space="preserve">Provide information on proposed resident services. Who will provide the proposed services? </w:t>
      </w:r>
      <w:r w:rsidR="00437EC4">
        <w:t xml:space="preserve">What is the source of funding for </w:t>
      </w:r>
      <w:r>
        <w:t xml:space="preserve">resident </w:t>
      </w:r>
      <w:r w:rsidR="00437EC4">
        <w:t>services</w:t>
      </w:r>
      <w:r w:rsidR="00D97DD6">
        <w:t xml:space="preserve"> (if applicable)</w:t>
      </w:r>
      <w:r w:rsidR="00437EC4">
        <w:t>?</w:t>
      </w:r>
    </w:p>
    <w:p w14:paraId="796CD2A4" w14:textId="4FD4E9CE" w:rsidR="00BE194B" w:rsidRDefault="00BE194B" w:rsidP="00437EC4">
      <w:r>
        <w:t>Who will manage the property once it has been acquired/</w:t>
      </w:r>
      <w:r w:rsidR="00D97DD6">
        <w:t>rehabbed (if applicable)</w:t>
      </w:r>
      <w:r>
        <w:t>?</w:t>
      </w:r>
    </w:p>
    <w:p w14:paraId="684D19F6" w14:textId="165F4EA4" w:rsidR="00437EC4" w:rsidRDefault="00BE194B" w:rsidP="00437EC4">
      <w:r>
        <w:t xml:space="preserve">Describe how restrictive covenants related to tenant income eligibility will be verified </w:t>
      </w:r>
      <w:r w:rsidR="00437EC4">
        <w:t>throughout the affordability period</w:t>
      </w:r>
      <w:r w:rsidR="00D97DD6">
        <w:t xml:space="preserve"> (if applicable)</w:t>
      </w:r>
      <w:r w:rsidR="00437EC4">
        <w:t>.</w:t>
      </w:r>
    </w:p>
    <w:p w14:paraId="5781F9F0" w14:textId="77777777" w:rsidR="00437EC4" w:rsidRDefault="00437EC4" w:rsidP="00437EC4"/>
    <w:sectPr w:rsidR="00437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05"/>
    <w:rsid w:val="001A77DD"/>
    <w:rsid w:val="0027382F"/>
    <w:rsid w:val="00295C3B"/>
    <w:rsid w:val="00437EC4"/>
    <w:rsid w:val="005D132F"/>
    <w:rsid w:val="00704E13"/>
    <w:rsid w:val="008D2EBC"/>
    <w:rsid w:val="009A5F19"/>
    <w:rsid w:val="00A310D5"/>
    <w:rsid w:val="00BE194B"/>
    <w:rsid w:val="00C3574E"/>
    <w:rsid w:val="00D17D05"/>
    <w:rsid w:val="00D97DD6"/>
    <w:rsid w:val="00E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305F8"/>
  <w15:chartTrackingRefBased/>
  <w15:docId w15:val="{FF24124A-9953-482F-9990-9798844A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Blaes</dc:creator>
  <cp:keywords/>
  <dc:description/>
  <cp:lastModifiedBy>Kevin Austin</cp:lastModifiedBy>
  <cp:revision>2</cp:revision>
  <dcterms:created xsi:type="dcterms:W3CDTF">2024-01-25T19:40:00Z</dcterms:created>
  <dcterms:modified xsi:type="dcterms:W3CDTF">2024-01-25T19:40:00Z</dcterms:modified>
</cp:coreProperties>
</file>